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1C96E" w14:textId="77777777" w:rsidR="003E6745" w:rsidRDefault="00363FF7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2023</w:t>
      </w:r>
      <w:r>
        <w:rPr>
          <w:rFonts w:eastAsia="方正小标宋_GBK"/>
          <w:bCs/>
          <w:kern w:val="0"/>
          <w:sz w:val="44"/>
          <w:szCs w:val="44"/>
        </w:rPr>
        <w:t>年湖南省植物园单位预算</w:t>
      </w:r>
    </w:p>
    <w:p w14:paraId="7369455E" w14:textId="77777777" w:rsidR="003E6745" w:rsidRDefault="003E6745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14:paraId="28972122" w14:textId="77777777" w:rsidR="003E6745" w:rsidRDefault="003E6745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14:paraId="48DEE41A" w14:textId="77777777" w:rsidR="003E6745" w:rsidRDefault="00363FF7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/>
          <w:bCs/>
          <w:kern w:val="0"/>
          <w:sz w:val="32"/>
          <w:szCs w:val="32"/>
        </w:rPr>
        <w:t>录</w:t>
      </w:r>
    </w:p>
    <w:p w14:paraId="29E18F9D" w14:textId="77777777" w:rsidR="003E6745" w:rsidRDefault="003E6745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14:paraId="4D4F4F87" w14:textId="77777777" w:rsidR="003E6745" w:rsidRDefault="00363FF7">
      <w:pPr>
        <w:widowControl/>
        <w:spacing w:line="600" w:lineRule="exact"/>
        <w:ind w:firstLineChars="200" w:firstLine="643"/>
        <w:rPr>
          <w:rFonts w:eastAsia="方正小标宋_GBK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方正小标宋_GBK"/>
          <w:b/>
          <w:bCs/>
          <w:kern w:val="0"/>
          <w:sz w:val="32"/>
          <w:szCs w:val="32"/>
        </w:rPr>
        <w:t>2023</w:t>
      </w:r>
      <w:r>
        <w:rPr>
          <w:rFonts w:eastAsia="仿宋_GB2312"/>
          <w:b/>
          <w:bCs/>
          <w:kern w:val="0"/>
          <w:sz w:val="32"/>
          <w:szCs w:val="32"/>
        </w:rPr>
        <w:t>年单位预算说明</w:t>
      </w:r>
    </w:p>
    <w:p w14:paraId="76AAD18B" w14:textId="77777777" w:rsidR="003E6745" w:rsidRDefault="00363FF7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2023</w:t>
      </w:r>
      <w:r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14:paraId="1235CA18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、收支总表</w:t>
      </w:r>
    </w:p>
    <w:p w14:paraId="3496B34A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、收入总表</w:t>
      </w:r>
    </w:p>
    <w:p w14:paraId="1468FD0B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、支出总表</w:t>
      </w:r>
    </w:p>
    <w:p w14:paraId="1AC05CB3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、支出预算分类汇总表（按政府预算经济分类）</w:t>
      </w:r>
    </w:p>
    <w:p w14:paraId="60B1005D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、支出预算分类汇总表（按部门预算经济分类）</w:t>
      </w:r>
    </w:p>
    <w:p w14:paraId="0167D89D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、财政拨款收支总表</w:t>
      </w:r>
    </w:p>
    <w:p w14:paraId="07EDB6EF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、一般公共预算支出表</w:t>
      </w:r>
    </w:p>
    <w:p w14:paraId="458FB5A2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人员经费（工资福利支出）（按政府预算经济分类）</w:t>
      </w:r>
    </w:p>
    <w:p w14:paraId="3537DFC8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人员经费（工资福利支出）（按部门预算经济分类）</w:t>
      </w:r>
    </w:p>
    <w:p w14:paraId="3B90C83C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人员经费（对个人和家庭的补助）（按政府预算经济分类）</w:t>
      </w:r>
    </w:p>
    <w:p w14:paraId="3C5E71B3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人员经费（对个人和家庭的补助）（按部门预算经济分类）</w:t>
      </w:r>
    </w:p>
    <w:p w14:paraId="0E3CB9F2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12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公用经费（商品和服务支出）（按政府预算经济分类）</w:t>
      </w:r>
    </w:p>
    <w:p w14:paraId="4AB62B31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公用经费（商品和服务支出）（按部门预算经济分类）</w:t>
      </w:r>
    </w:p>
    <w:p w14:paraId="49A3CC12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、一般公共预算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p w14:paraId="2BD89D24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、政府性基金预算支出表</w:t>
      </w:r>
    </w:p>
    <w:p w14:paraId="3011364F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 w14:paraId="1F5D5270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 w14:paraId="5A304F14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、国有资本经营预算支出表</w:t>
      </w:r>
    </w:p>
    <w:p w14:paraId="0A569B8B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、财政专户管理资金预算支出表</w:t>
      </w:r>
    </w:p>
    <w:p w14:paraId="3799DED7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、省级专项资金预算汇总表</w:t>
      </w:r>
    </w:p>
    <w:p w14:paraId="2506B28D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、省级专项资金绩效目标表</w:t>
      </w:r>
    </w:p>
    <w:p w14:paraId="0CFC99E7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、其他项目支出绩效目标表</w:t>
      </w:r>
    </w:p>
    <w:p w14:paraId="51A8DBC1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、部门整体支出绩效目标表</w:t>
      </w:r>
    </w:p>
    <w:p w14:paraId="560354BA" w14:textId="77777777" w:rsidR="003E6745" w:rsidRDefault="003E674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14:paraId="58D646B3" w14:textId="77777777" w:rsidR="003E6745" w:rsidRDefault="003E674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14:paraId="2F6326C8" w14:textId="77777777" w:rsidR="003E6745" w:rsidRDefault="003E674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14:paraId="09D393C3" w14:textId="77777777" w:rsidR="003E6745" w:rsidRDefault="003E674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14:paraId="14D84FCC" w14:textId="77777777" w:rsidR="003E6745" w:rsidRDefault="003E674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14:paraId="497A022D" w14:textId="77777777" w:rsidR="003E6745" w:rsidRDefault="003E674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14:paraId="68B2539C" w14:textId="77777777" w:rsidR="003E6745" w:rsidRDefault="003E674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14:paraId="1C3E6AA8" w14:textId="77777777" w:rsidR="003E6745" w:rsidRDefault="00363FF7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lastRenderedPageBreak/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2023</w:t>
      </w:r>
      <w:r>
        <w:rPr>
          <w:rFonts w:eastAsia="方正小标宋_GBK"/>
          <w:bCs/>
          <w:kern w:val="0"/>
          <w:sz w:val="36"/>
          <w:szCs w:val="36"/>
        </w:rPr>
        <w:t>年</w:t>
      </w:r>
      <w:r>
        <w:rPr>
          <w:rFonts w:eastAsia="方正小标宋_GBK" w:hint="eastAsia"/>
          <w:bCs/>
          <w:kern w:val="0"/>
          <w:sz w:val="36"/>
          <w:szCs w:val="36"/>
        </w:rPr>
        <w:t>湖南省</w:t>
      </w:r>
      <w:r>
        <w:rPr>
          <w:rFonts w:eastAsia="方正小标宋_GBK"/>
          <w:bCs/>
          <w:kern w:val="0"/>
          <w:sz w:val="36"/>
          <w:szCs w:val="36"/>
        </w:rPr>
        <w:t>植物园预算说明</w:t>
      </w:r>
    </w:p>
    <w:p w14:paraId="218E607C" w14:textId="77777777" w:rsidR="003E6745" w:rsidRDefault="003E6745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14:paraId="6E184A63" w14:textId="77777777" w:rsidR="003E6745" w:rsidRDefault="00363FF7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一、单位基本概况</w:t>
      </w:r>
    </w:p>
    <w:p w14:paraId="34EAB3E6" w14:textId="77777777" w:rsidR="003E6745" w:rsidRDefault="00363FF7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 w14:paraId="2B0442D1" w14:textId="77777777" w:rsidR="003E6745" w:rsidRDefault="00363FF7">
      <w:pPr>
        <w:tabs>
          <w:tab w:val="left" w:pos="1860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湖南省植物园位居省会城市</w:t>
      </w:r>
      <w:r>
        <w:rPr>
          <w:rFonts w:eastAsia="仿宋_GB2312"/>
          <w:sz w:val="32"/>
          <w:szCs w:val="32"/>
        </w:rPr>
        <w:t>---</w:t>
      </w:r>
      <w:r>
        <w:rPr>
          <w:rFonts w:eastAsia="仿宋_GB2312"/>
          <w:sz w:val="32"/>
          <w:szCs w:val="32"/>
        </w:rPr>
        <w:t>长沙，于</w:t>
      </w:r>
      <w:r>
        <w:rPr>
          <w:rFonts w:eastAsia="仿宋_GB2312"/>
          <w:sz w:val="32"/>
          <w:szCs w:val="32"/>
        </w:rPr>
        <w:t>1985</w:t>
      </w:r>
      <w:r>
        <w:rPr>
          <w:rFonts w:eastAsia="仿宋_GB2312"/>
          <w:sz w:val="32"/>
          <w:szCs w:val="32"/>
        </w:rPr>
        <w:t>年成立，为公益性科研事业单位，隶属于</w:t>
      </w:r>
      <w:r>
        <w:rPr>
          <w:rFonts w:eastAsia="仿宋_GB2312" w:hint="eastAsia"/>
          <w:sz w:val="32"/>
          <w:szCs w:val="32"/>
        </w:rPr>
        <w:t>省科技厅与</w:t>
      </w:r>
      <w:r>
        <w:rPr>
          <w:rFonts w:eastAsia="仿宋_GB2312"/>
          <w:sz w:val="32"/>
          <w:szCs w:val="32"/>
        </w:rPr>
        <w:t>省林业厅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园本部</w:t>
      </w:r>
      <w:r>
        <w:rPr>
          <w:rFonts w:eastAsia="仿宋_GB2312" w:hint="eastAsia"/>
          <w:sz w:val="32"/>
          <w:szCs w:val="32"/>
        </w:rPr>
        <w:t>位于长株潭城市群的中心，</w:t>
      </w:r>
      <w:r>
        <w:rPr>
          <w:rFonts w:eastAsia="仿宋_GB2312"/>
          <w:sz w:val="32"/>
          <w:szCs w:val="32"/>
        </w:rPr>
        <w:t>占地面积</w:t>
      </w:r>
      <w:r>
        <w:rPr>
          <w:rFonts w:eastAsia="仿宋_GB2312"/>
          <w:sz w:val="32"/>
          <w:szCs w:val="32"/>
        </w:rPr>
        <w:t>1800</w:t>
      </w:r>
      <w:r>
        <w:rPr>
          <w:rFonts w:eastAsia="仿宋_GB2312"/>
          <w:sz w:val="32"/>
          <w:szCs w:val="32"/>
        </w:rPr>
        <w:t>亩，宁乡东湖塘珍稀植物花卉苗木繁育基地</w:t>
      </w:r>
      <w:r>
        <w:rPr>
          <w:rFonts w:eastAsia="仿宋_GB2312" w:hint="eastAsia"/>
          <w:sz w:val="32"/>
          <w:szCs w:val="32"/>
        </w:rPr>
        <w:t>占地面积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亩。是集物种保存、科学研究、科普教育、生态旅游和开发利用五大功能于一体的综合性植物园。</w:t>
      </w:r>
    </w:p>
    <w:p w14:paraId="5D84119C" w14:textId="77777777" w:rsidR="003E6745" w:rsidRDefault="00363FF7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 w14:paraId="2EA464AA" w14:textId="77777777" w:rsidR="003E6745" w:rsidRDefault="00363FF7">
      <w:pPr>
        <w:tabs>
          <w:tab w:val="left" w:pos="1860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根据党中央和省委关于深化事业单位改革的有关精神、省委编委《关于省林业局深化事业单位改革试点有关事项的批复》（湘编复字〔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号）和省林业局批复，我园重新进行了机构调整。全园划分为三大块：行政管理、科技研发、科技支撑。共设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个部门，其中行政管理部门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个，科技研发部门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个，科技支撑部门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。行政管理部门为：综合部、人事教育部、财务资产部。科技研发部门为：植物保育研究所、城市生态研究所、花卉研究所、资源植物研究所、园林景观研究所。科技支撑部门为：园艺中心、自然教育中心、资源环境保护中心。</w:t>
      </w:r>
    </w:p>
    <w:p w14:paraId="73B6A32C" w14:textId="77777777" w:rsidR="003E6745" w:rsidRDefault="00363FF7">
      <w:pPr>
        <w:widowControl/>
        <w:numPr>
          <w:ilvl w:val="0"/>
          <w:numId w:val="1"/>
        </w:numPr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预算构成</w:t>
      </w:r>
      <w:r>
        <w:rPr>
          <w:rFonts w:eastAsia="楷体_GB2312"/>
          <w:b/>
          <w:sz w:val="32"/>
          <w:szCs w:val="32"/>
        </w:rPr>
        <w:t>。</w:t>
      </w:r>
    </w:p>
    <w:p w14:paraId="409ED1E2" w14:textId="77777777" w:rsidR="003E6745" w:rsidRDefault="00363FF7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预算构成单位包括湖南省植物园，无下属单位。</w:t>
      </w:r>
    </w:p>
    <w:p w14:paraId="27E6B188" w14:textId="77777777" w:rsidR="003E6745" w:rsidRDefault="00363FF7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二、单位收支总体情况</w:t>
      </w:r>
    </w:p>
    <w:p w14:paraId="58356D7F" w14:textId="77777777" w:rsidR="003E6745" w:rsidRDefault="00363FF7">
      <w:pPr>
        <w:widowControl/>
        <w:spacing w:line="60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</w:rPr>
        <w:t>7264.17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1774.56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上级财政补助收入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万元，事业收入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，事业单位经营收入</w:t>
      </w:r>
      <w:r>
        <w:rPr>
          <w:rFonts w:eastAsia="仿宋_GB2312"/>
          <w:sz w:val="32"/>
          <w:szCs w:val="32"/>
        </w:rPr>
        <w:t>238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，上级单位补助收入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万元，附属单位上缴收入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万元，其他收入</w:t>
      </w:r>
      <w:r>
        <w:rPr>
          <w:rFonts w:eastAsia="仿宋_GB2312"/>
          <w:sz w:val="32"/>
          <w:szCs w:val="32"/>
        </w:rPr>
        <w:t>4743.14</w:t>
      </w:r>
      <w:r>
        <w:rPr>
          <w:rFonts w:eastAsia="仿宋_GB2312"/>
          <w:sz w:val="32"/>
          <w:szCs w:val="32"/>
        </w:rPr>
        <w:t>万元，上年结余</w:t>
      </w:r>
      <w:r>
        <w:rPr>
          <w:rFonts w:eastAsia="仿宋_GB2312"/>
          <w:sz w:val="32"/>
          <w:szCs w:val="32"/>
        </w:rPr>
        <w:t>508.47</w:t>
      </w:r>
      <w:r>
        <w:rPr>
          <w:rFonts w:eastAsia="仿宋_GB2312"/>
          <w:sz w:val="32"/>
          <w:szCs w:val="32"/>
        </w:rPr>
        <w:t>万元。收入较去年减少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82.93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正常的预算减少</w:t>
      </w:r>
      <w:r>
        <w:rPr>
          <w:rFonts w:eastAsia="仿宋_GB2312"/>
          <w:sz w:val="32"/>
          <w:szCs w:val="32"/>
        </w:rPr>
        <w:t>。</w:t>
      </w:r>
    </w:p>
    <w:p w14:paraId="14B678BB" w14:textId="77777777" w:rsidR="003E6745" w:rsidRDefault="00363FF7">
      <w:pPr>
        <w:widowControl/>
        <w:spacing w:line="600" w:lineRule="exact"/>
        <w:ind w:firstLineChars="196" w:firstLine="63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</w:rPr>
        <w:t>7264.17</w:t>
      </w:r>
      <w:r>
        <w:rPr>
          <w:rFonts w:eastAsia="仿宋_GB2312"/>
          <w:sz w:val="32"/>
          <w:szCs w:val="32"/>
        </w:rPr>
        <w:t>万元，其中，科学技术</w:t>
      </w:r>
      <w:r>
        <w:rPr>
          <w:rFonts w:eastAsia="仿宋_GB2312"/>
          <w:sz w:val="32"/>
          <w:szCs w:val="32"/>
        </w:rPr>
        <w:t>5791.42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社会保障和就业支出</w:t>
      </w:r>
      <w:r>
        <w:rPr>
          <w:rFonts w:eastAsia="仿宋_GB2312"/>
          <w:sz w:val="32"/>
          <w:szCs w:val="32"/>
        </w:rPr>
        <w:t>526.4</w:t>
      </w:r>
      <w:r>
        <w:rPr>
          <w:rFonts w:eastAsia="仿宋_GB2312" w:hint="eastAsia"/>
          <w:sz w:val="32"/>
          <w:szCs w:val="32"/>
        </w:rPr>
        <w:t>万元，卫生健康支出</w:t>
      </w:r>
      <w:r>
        <w:rPr>
          <w:rFonts w:eastAsia="仿宋_GB2312"/>
          <w:sz w:val="32"/>
          <w:szCs w:val="32"/>
        </w:rPr>
        <w:t>140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元，</w:t>
      </w:r>
      <w:r>
        <w:rPr>
          <w:rFonts w:eastAsia="仿宋_GB2312" w:hint="eastAsia"/>
          <w:sz w:val="32"/>
          <w:szCs w:val="32"/>
        </w:rPr>
        <w:t>农林水支出</w:t>
      </w:r>
      <w:r>
        <w:rPr>
          <w:rFonts w:eastAsia="仿宋_GB2312"/>
          <w:sz w:val="32"/>
          <w:szCs w:val="32"/>
        </w:rPr>
        <w:t>482.58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元，</w:t>
      </w:r>
      <w:r>
        <w:rPr>
          <w:rFonts w:eastAsia="仿宋_GB2312" w:hint="eastAsia"/>
          <w:sz w:val="32"/>
          <w:szCs w:val="32"/>
        </w:rPr>
        <w:t>住房保障支出</w:t>
      </w:r>
      <w:r>
        <w:rPr>
          <w:rFonts w:eastAsia="仿宋_GB2312"/>
          <w:sz w:val="32"/>
          <w:szCs w:val="32"/>
        </w:rPr>
        <w:t>312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元，</w:t>
      </w:r>
      <w:r>
        <w:rPr>
          <w:rFonts w:eastAsia="仿宋_GB2312" w:hint="eastAsia"/>
          <w:sz w:val="32"/>
          <w:szCs w:val="32"/>
        </w:rPr>
        <w:t>灾害防治及应急管理支出</w:t>
      </w:r>
      <w:r>
        <w:rPr>
          <w:rFonts w:eastAsia="仿宋_GB2312"/>
          <w:sz w:val="32"/>
          <w:szCs w:val="32"/>
        </w:rPr>
        <w:t>11.77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元。支出较去年减少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82.93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正常的预算减少</w:t>
      </w:r>
      <w:r>
        <w:rPr>
          <w:rFonts w:eastAsia="仿宋_GB2312"/>
          <w:sz w:val="32"/>
          <w:szCs w:val="32"/>
        </w:rPr>
        <w:t>。</w:t>
      </w:r>
    </w:p>
    <w:p w14:paraId="37425E5F" w14:textId="77777777" w:rsidR="003E6745" w:rsidRDefault="00363FF7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三、一般公共预算拨款支出</w:t>
      </w:r>
    </w:p>
    <w:p w14:paraId="082B4472" w14:textId="77777777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</w:rPr>
        <w:t>2283.03</w:t>
      </w:r>
      <w:r>
        <w:rPr>
          <w:rFonts w:eastAsia="仿宋_GB2312"/>
          <w:sz w:val="32"/>
          <w:szCs w:val="32"/>
        </w:rPr>
        <w:t>万元，其中：</w:t>
      </w:r>
      <w:r>
        <w:rPr>
          <w:rFonts w:eastAsia="仿宋_GB2312" w:hint="eastAsia"/>
          <w:sz w:val="32"/>
          <w:szCs w:val="32"/>
        </w:rPr>
        <w:t>科学技术支出</w:t>
      </w:r>
      <w:r>
        <w:rPr>
          <w:rFonts w:eastAsia="仿宋_GB2312"/>
          <w:sz w:val="32"/>
          <w:szCs w:val="32"/>
        </w:rPr>
        <w:t>1788.68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78.35 %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农林水支出</w:t>
      </w:r>
      <w:r>
        <w:rPr>
          <w:rFonts w:eastAsia="仿宋_GB2312"/>
          <w:sz w:val="32"/>
          <w:szCs w:val="32"/>
        </w:rPr>
        <w:t>482.58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21.14%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灾害防治及应急管理支出</w:t>
      </w:r>
      <w:r>
        <w:rPr>
          <w:rFonts w:eastAsia="仿宋_GB2312"/>
          <w:sz w:val="32"/>
          <w:szCs w:val="32"/>
        </w:rPr>
        <w:t>11.77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0.51%</w:t>
      </w:r>
      <w:r>
        <w:rPr>
          <w:rFonts w:eastAsia="仿宋_GB2312"/>
          <w:sz w:val="32"/>
          <w:szCs w:val="32"/>
        </w:rPr>
        <w:t>。具体安排情况如下：</w:t>
      </w:r>
    </w:p>
    <w:p w14:paraId="7EED8C65" w14:textId="77777777" w:rsidR="003E6745" w:rsidRDefault="00363FF7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（一）基本支出：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eastAsia="仿宋_GB2312"/>
          <w:sz w:val="32"/>
          <w:szCs w:val="32"/>
        </w:rPr>
        <w:t>1727.46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 w14:paraId="7A300DBA" w14:textId="77777777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eastAsia="仿宋_GB2312"/>
          <w:sz w:val="32"/>
          <w:szCs w:val="32"/>
        </w:rPr>
        <w:t>555.57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eastAsia="仿宋_GB2312" w:hint="eastAsia"/>
          <w:sz w:val="32"/>
          <w:szCs w:val="32"/>
        </w:rPr>
        <w:t>事业发</w:t>
      </w:r>
      <w:r>
        <w:rPr>
          <w:rFonts w:eastAsia="仿宋_GB2312"/>
          <w:sz w:val="32"/>
          <w:szCs w:val="32"/>
        </w:rPr>
        <w:t>展专项支出</w:t>
      </w:r>
      <w:r>
        <w:rPr>
          <w:rFonts w:eastAsia="仿宋_GB2312"/>
          <w:sz w:val="32"/>
          <w:szCs w:val="32"/>
        </w:rPr>
        <w:t>555.57</w:t>
      </w:r>
      <w:r>
        <w:rPr>
          <w:rFonts w:eastAsia="仿宋_GB2312"/>
          <w:sz w:val="32"/>
          <w:szCs w:val="32"/>
        </w:rPr>
        <w:t>万元，主要用于</w:t>
      </w:r>
      <w:r>
        <w:rPr>
          <w:rFonts w:eastAsia="仿宋_GB2312" w:hint="eastAsia"/>
          <w:sz w:val="32"/>
          <w:szCs w:val="32"/>
        </w:rPr>
        <w:t>科研课题</w:t>
      </w:r>
      <w:r>
        <w:rPr>
          <w:rFonts w:eastAsia="仿宋_GB2312"/>
          <w:sz w:val="32"/>
          <w:szCs w:val="32"/>
        </w:rPr>
        <w:t>项目的研究及推</w:t>
      </w:r>
      <w:r>
        <w:rPr>
          <w:rFonts w:eastAsia="仿宋_GB2312" w:hint="eastAsia"/>
          <w:sz w:val="32"/>
          <w:szCs w:val="32"/>
        </w:rPr>
        <w:t>广</w:t>
      </w:r>
      <w:r>
        <w:rPr>
          <w:rFonts w:eastAsia="仿宋_GB2312"/>
          <w:sz w:val="32"/>
          <w:szCs w:val="32"/>
        </w:rPr>
        <w:t>等方面。</w:t>
      </w:r>
    </w:p>
    <w:p w14:paraId="208B8F55" w14:textId="77777777" w:rsidR="003E6745" w:rsidRDefault="00363FF7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四、政府性基金预算支出</w:t>
      </w:r>
    </w:p>
    <w:p w14:paraId="250685F9" w14:textId="77777777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无政府性基金安排的支出</w:t>
      </w:r>
    </w:p>
    <w:p w14:paraId="064E6FFC" w14:textId="77777777" w:rsidR="003E6745" w:rsidRDefault="00363FF7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五、其他重要事项的情况说明</w:t>
      </w:r>
    </w:p>
    <w:p w14:paraId="0A2AD7D0" w14:textId="77777777" w:rsidR="003E6745" w:rsidRDefault="00363FF7"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</w:p>
    <w:p w14:paraId="28A6020F" w14:textId="77777777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我园</w:t>
      </w:r>
      <w:r>
        <w:rPr>
          <w:rFonts w:eastAsia="仿宋_GB2312"/>
          <w:sz w:val="32"/>
          <w:szCs w:val="32"/>
        </w:rPr>
        <w:t>事业单位的机关运行经费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主要包括办公费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万元、印刷费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万元、水费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万元、电费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万元、邮电费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万元、差旅费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万元、维修（护）费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万元、会议费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万元、培训费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万元、劳务费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万元、工会经费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万元、其他交通费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万元、福利费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，其他商品和服务支出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万元。与上年持平。</w:t>
      </w:r>
    </w:p>
    <w:p w14:paraId="03A9B579" w14:textId="77777777" w:rsidR="003E6745" w:rsidRDefault="00363FF7">
      <w:pPr>
        <w:widowControl/>
        <w:spacing w:line="600" w:lineRule="exact"/>
        <w:ind w:firstLine="66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</w:p>
    <w:p w14:paraId="20A38307" w14:textId="77777777" w:rsidR="003E6745" w:rsidRDefault="00363FF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，其中：因公出国（境）费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万元，公务用车购置及运行费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lastRenderedPageBreak/>
        <w:t>（公务用车购置费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万元，公务用车运行费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万元），公务接待费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年“三公”经费预算数与上年持平。</w:t>
      </w:r>
    </w:p>
    <w:p w14:paraId="3BE6737E" w14:textId="77777777" w:rsidR="003E6745" w:rsidRDefault="00363FF7">
      <w:pPr>
        <w:widowControl/>
        <w:spacing w:line="600" w:lineRule="exact"/>
        <w:ind w:firstLine="66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</w:p>
    <w:p w14:paraId="12E97B59" w14:textId="77777777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年本部门会议费预算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万元，拟召开园务虚会议，人数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人，内容为工作总结，拟召开湖南省植物园联盟年度会议，人数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人，内容为植物园联盟年度总结，省植物园科研工作会议，人数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人，内容为园科研发展，科研温室专题会议人数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人，内容为科研温室建设；培训费预算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万元，拟开展事业单位工作人员培训，人数</w:t>
      </w:r>
      <w:r>
        <w:rPr>
          <w:rFonts w:eastAsia="仿宋_GB2312"/>
          <w:sz w:val="32"/>
          <w:szCs w:val="32"/>
        </w:rPr>
        <w:t>140</w:t>
      </w:r>
      <w:r>
        <w:rPr>
          <w:rFonts w:eastAsia="仿宋_GB2312"/>
          <w:sz w:val="32"/>
          <w:szCs w:val="32"/>
        </w:rPr>
        <w:t>人，内容为职业专业技术培训，拟开展道德讲堂培训，人数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人，内容为职业道德的演讲。</w:t>
      </w:r>
    </w:p>
    <w:p w14:paraId="222DBF41" w14:textId="77777777" w:rsidR="003E6745" w:rsidRDefault="00363FF7"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</w:p>
    <w:p w14:paraId="500EE3C0" w14:textId="77777777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万元。其中，货物类采购预算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工程类采购预算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 w14:paraId="66440CFF" w14:textId="77777777" w:rsidR="003E6745" w:rsidRDefault="00363FF7"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</w:p>
    <w:p w14:paraId="5BB38114" w14:textId="06121175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月底，本部门共有车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辆，其中，机要通信用车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辆，应急保障用车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辆，执法执勤用车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辆，特种专业技术用车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辆，其他按照规定配备用车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辆（包括其他公务用车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辆，园内电瓶车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辆）；单位价值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万元以上通用设备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台，单位价值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万元以上专用设备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台。</w:t>
      </w:r>
      <w:bookmarkStart w:id="0" w:name="_GoBack"/>
      <w:bookmarkEnd w:id="0"/>
      <w:r>
        <w:rPr>
          <w:rFonts w:hint="eastAsia"/>
        </w:rPr>
        <w:t>2023</w:t>
      </w:r>
      <w:r>
        <w:rPr>
          <w:rFonts w:eastAsia="仿宋_GB2312"/>
          <w:sz w:val="32"/>
          <w:szCs w:val="32"/>
        </w:rPr>
        <w:t>年拟新增配置公务用车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辆，其中，机要通信用车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辆，应急保障用车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辆，执法执勤用车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辆，特</w:t>
      </w:r>
      <w:r>
        <w:rPr>
          <w:rFonts w:eastAsia="仿宋_GB2312"/>
          <w:sz w:val="32"/>
          <w:szCs w:val="32"/>
        </w:rPr>
        <w:lastRenderedPageBreak/>
        <w:t>种专业技术用车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辆，其他按照规定配备的公务用车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辆；新增配备单位价值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万元以上通用设备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台，单位价值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万元以上专用设备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台。</w:t>
      </w:r>
    </w:p>
    <w:p w14:paraId="78F5D1BE" w14:textId="77777777" w:rsidR="003E6745" w:rsidRDefault="00363FF7">
      <w:pPr>
        <w:widowControl/>
        <w:spacing w:line="600" w:lineRule="exact"/>
        <w:ind w:firstLine="660"/>
        <w:jc w:val="left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</w:p>
    <w:p w14:paraId="097C4EC7" w14:textId="77777777" w:rsidR="003E6745" w:rsidRDefault="00363FF7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2023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/>
          <w:bCs/>
          <w:kern w:val="0"/>
          <w:sz w:val="32"/>
          <w:szCs w:val="32"/>
        </w:rPr>
        <w:t>7264.17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bCs/>
          <w:kern w:val="0"/>
          <w:sz w:val="32"/>
          <w:szCs w:val="32"/>
        </w:rPr>
        <w:t>3597.2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bCs/>
          <w:kern w:val="0"/>
          <w:sz w:val="32"/>
          <w:szCs w:val="32"/>
        </w:rPr>
        <w:t>3666.97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 w14:paraId="00E6D960" w14:textId="77777777" w:rsidR="003E6745" w:rsidRDefault="00363FF7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六、名词解释</w:t>
      </w:r>
    </w:p>
    <w:p w14:paraId="332DEA61" w14:textId="77777777" w:rsidR="003E6745" w:rsidRDefault="00363FF7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14:paraId="03854F0E" w14:textId="77777777" w:rsidR="003E6745" w:rsidRDefault="00363FF7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sectPr w:rsidR="003E6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7AC06D"/>
    <w:multiLevelType w:val="singleLevel"/>
    <w:tmpl w:val="DF7AC06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wMTk0YWEzMWU1ZGRlMWYyMjU4Y2UxZmYxZGI2ODcifQ=="/>
  </w:docVars>
  <w:rsids>
    <w:rsidRoot w:val="000A0131"/>
    <w:rsid w:val="00002B40"/>
    <w:rsid w:val="000A0131"/>
    <w:rsid w:val="000C19FD"/>
    <w:rsid w:val="00184689"/>
    <w:rsid w:val="001F5AE6"/>
    <w:rsid w:val="002C721A"/>
    <w:rsid w:val="00363FF7"/>
    <w:rsid w:val="003E6745"/>
    <w:rsid w:val="004E63AF"/>
    <w:rsid w:val="00782F18"/>
    <w:rsid w:val="008A6630"/>
    <w:rsid w:val="008C5B0A"/>
    <w:rsid w:val="00BE5ED4"/>
    <w:rsid w:val="00CD6E84"/>
    <w:rsid w:val="092A7248"/>
    <w:rsid w:val="257D440F"/>
    <w:rsid w:val="36AE2818"/>
    <w:rsid w:val="536532DA"/>
    <w:rsid w:val="5D2D1F0E"/>
    <w:rsid w:val="5FD7B8FA"/>
    <w:rsid w:val="6DB93944"/>
    <w:rsid w:val="7BB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53838-188C-4C44-BA18-11DE6C3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363FF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3F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李一琨</dc:creator>
  <cp:lastModifiedBy>李一琨</cp:lastModifiedBy>
  <cp:revision>10</cp:revision>
  <dcterms:created xsi:type="dcterms:W3CDTF">2023-02-22T08:38:00Z</dcterms:created>
  <dcterms:modified xsi:type="dcterms:W3CDTF">2023-03-03T00:24:00Z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32B7FD01197D4B26A7196611703998E0</vt:lpwstr>
  </property>
</Properties>
</file>